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E63A9" w14:textId="77777777" w:rsidR="00AF447D" w:rsidRDefault="00000000">
      <w:pPr>
        <w:pStyle w:val="a4"/>
        <w:spacing w:after="0" w:line="600" w:lineRule="exact"/>
        <w:ind w:firstLineChars="0" w:firstLine="0"/>
        <w:rPr>
          <w:rFonts w:ascii="楷体_GB2312" w:eastAsia="楷体_GB2312" w:hAnsi="楷体_GB2312" w:cs="楷体_GB2312" w:hint="eastAsia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【学习资料之35】</w:t>
      </w:r>
    </w:p>
    <w:p w14:paraId="2CE21E17" w14:textId="77777777" w:rsidR="00AF447D" w:rsidRDefault="00AF447D"/>
    <w:p w14:paraId="79A92E12" w14:textId="77777777" w:rsidR="00AF447D" w:rsidRDefault="00000000">
      <w:pPr>
        <w:pStyle w:val="3"/>
        <w:widowControl/>
        <w:spacing w:before="0" w:beforeAutospacing="0" w:after="0" w:afterAutospacing="0" w:line="700" w:lineRule="exact"/>
        <w:jc w:val="center"/>
        <w:rPr>
          <w:rFonts w:ascii="Times New Roman" w:eastAsia="方正小标宋_GBK" w:hAnsi="Times New Roman" w:hint="default"/>
          <w:b w:val="0"/>
          <w:bCs/>
          <w:kern w:val="2"/>
          <w:sz w:val="44"/>
          <w:szCs w:val="44"/>
        </w:rPr>
      </w:pPr>
      <w:r>
        <w:rPr>
          <w:rFonts w:ascii="Times New Roman" w:eastAsia="方正小标宋_GBK" w:hAnsi="Times New Roman" w:hint="default"/>
          <w:b w:val="0"/>
          <w:bCs/>
          <w:kern w:val="2"/>
          <w:sz w:val="44"/>
          <w:szCs w:val="44"/>
        </w:rPr>
        <w:t>4</w:t>
      </w:r>
      <w:r>
        <w:rPr>
          <w:rFonts w:ascii="Times New Roman" w:eastAsia="方正小标宋_GBK" w:hAnsi="Times New Roman" w:hint="default"/>
          <w:b w:val="0"/>
          <w:bCs/>
          <w:kern w:val="2"/>
          <w:sz w:val="44"/>
          <w:szCs w:val="44"/>
        </w:rPr>
        <w:t>月</w:t>
      </w:r>
      <w:r>
        <w:rPr>
          <w:rFonts w:ascii="Times New Roman" w:eastAsia="方正小标宋_GBK" w:hAnsi="Times New Roman" w:hint="default"/>
          <w:b w:val="0"/>
          <w:bCs/>
          <w:kern w:val="2"/>
          <w:sz w:val="44"/>
          <w:szCs w:val="44"/>
        </w:rPr>
        <w:t>16</w:t>
      </w:r>
      <w:r>
        <w:rPr>
          <w:rFonts w:ascii="Times New Roman" w:eastAsia="方正小标宋_GBK" w:hAnsi="Times New Roman" w:hint="default"/>
          <w:b w:val="0"/>
          <w:bCs/>
          <w:kern w:val="2"/>
          <w:sz w:val="44"/>
          <w:szCs w:val="44"/>
        </w:rPr>
        <w:t>日</w:t>
      </w:r>
      <w:r>
        <w:rPr>
          <w:rFonts w:ascii="Times New Roman" w:eastAsia="方正小标宋_GBK" w:hAnsi="Times New Roman"/>
          <w:b w:val="0"/>
          <w:bCs/>
          <w:kern w:val="2"/>
          <w:sz w:val="44"/>
          <w:szCs w:val="44"/>
        </w:rPr>
        <w:t>习近平总书记重要文章：加强文化遗产保护传承　弘扬中华优秀传统文化</w:t>
      </w:r>
    </w:p>
    <w:p w14:paraId="6A5960F2" w14:textId="3AC398F8" w:rsidR="00AF447D" w:rsidRDefault="00AF447D">
      <w:pPr>
        <w:pStyle w:val="a7"/>
        <w:widowControl/>
        <w:spacing w:before="0" w:beforeAutospacing="0" w:after="0" w:afterAutospacing="0" w:line="375" w:lineRule="atLeast"/>
        <w:rPr>
          <w:rFonts w:ascii="Times New Roman" w:eastAsia="仿宋_GB2312" w:hAnsi="Times New Roman" w:hint="eastAsia"/>
          <w:bCs/>
          <w:kern w:val="2"/>
          <w:sz w:val="36"/>
          <w:szCs w:val="36"/>
        </w:rPr>
      </w:pPr>
    </w:p>
    <w:p w14:paraId="01E92039" w14:textId="77777777" w:rsidR="00AF447D" w:rsidRDefault="00000000">
      <w:pPr>
        <w:pStyle w:val="a7"/>
        <w:widowControl/>
        <w:spacing w:before="0" w:beforeAutospacing="0" w:after="0" w:afterAutospacing="0" w:line="375" w:lineRule="atLeast"/>
        <w:ind w:firstLineChars="200" w:firstLine="720"/>
        <w:rPr>
          <w:rFonts w:ascii="Times New Roman" w:eastAsia="仿宋_GB2312" w:hAnsi="Times New Roman"/>
          <w:bCs/>
          <w:kern w:val="2"/>
          <w:sz w:val="36"/>
          <w:szCs w:val="36"/>
        </w:rPr>
      </w:pPr>
      <w:r>
        <w:rPr>
          <w:rFonts w:ascii="Times New Roman" w:eastAsia="仿宋_GB2312" w:hAnsi="Times New Roman"/>
          <w:bCs/>
          <w:kern w:val="2"/>
          <w:sz w:val="36"/>
          <w:szCs w:val="36"/>
        </w:rPr>
        <w:t>4</w:t>
      </w:r>
      <w:r>
        <w:rPr>
          <w:rFonts w:ascii="Times New Roman" w:eastAsia="仿宋_GB2312" w:hAnsi="Times New Roman"/>
          <w:bCs/>
          <w:kern w:val="2"/>
          <w:sz w:val="36"/>
          <w:szCs w:val="36"/>
        </w:rPr>
        <w:t>月</w:t>
      </w:r>
      <w:r>
        <w:rPr>
          <w:rFonts w:ascii="Times New Roman" w:eastAsia="仿宋_GB2312" w:hAnsi="Times New Roman"/>
          <w:bCs/>
          <w:kern w:val="2"/>
          <w:sz w:val="36"/>
          <w:szCs w:val="36"/>
        </w:rPr>
        <w:t>16</w:t>
      </w:r>
      <w:r>
        <w:rPr>
          <w:rFonts w:ascii="Times New Roman" w:eastAsia="仿宋_GB2312" w:hAnsi="Times New Roman"/>
          <w:bCs/>
          <w:kern w:val="2"/>
          <w:sz w:val="36"/>
          <w:szCs w:val="36"/>
        </w:rPr>
        <w:t>日出版的第</w:t>
      </w:r>
      <w:r>
        <w:rPr>
          <w:rFonts w:ascii="Times New Roman" w:eastAsia="仿宋_GB2312" w:hAnsi="Times New Roman"/>
          <w:bCs/>
          <w:kern w:val="2"/>
          <w:sz w:val="36"/>
          <w:szCs w:val="36"/>
        </w:rPr>
        <w:t>8</w:t>
      </w:r>
      <w:r>
        <w:rPr>
          <w:rFonts w:ascii="Times New Roman" w:eastAsia="仿宋_GB2312" w:hAnsi="Times New Roman"/>
          <w:bCs/>
          <w:kern w:val="2"/>
          <w:sz w:val="36"/>
          <w:szCs w:val="36"/>
        </w:rPr>
        <w:t>期《求是》杂志发表中共中央总书记、国家主席、中央军委主席习近平的重要文章《加强文化遗产保护传承　弘扬中华优秀传统文化》。这是习近平总书记</w:t>
      </w:r>
      <w:r>
        <w:rPr>
          <w:rFonts w:ascii="Times New Roman" w:eastAsia="仿宋_GB2312" w:hAnsi="Times New Roman"/>
          <w:bCs/>
          <w:kern w:val="2"/>
          <w:sz w:val="36"/>
          <w:szCs w:val="36"/>
        </w:rPr>
        <w:t>2013</w:t>
      </w:r>
      <w:r>
        <w:rPr>
          <w:rFonts w:ascii="Times New Roman" w:eastAsia="仿宋_GB2312" w:hAnsi="Times New Roman"/>
          <w:bCs/>
          <w:kern w:val="2"/>
          <w:sz w:val="36"/>
          <w:szCs w:val="36"/>
        </w:rPr>
        <w:t>年</w:t>
      </w:r>
      <w:r>
        <w:rPr>
          <w:rFonts w:ascii="Times New Roman" w:eastAsia="仿宋_GB2312" w:hAnsi="Times New Roman"/>
          <w:bCs/>
          <w:kern w:val="2"/>
          <w:sz w:val="36"/>
          <w:szCs w:val="36"/>
        </w:rPr>
        <w:t>8</w:t>
      </w:r>
      <w:r>
        <w:rPr>
          <w:rFonts w:ascii="Times New Roman" w:eastAsia="仿宋_GB2312" w:hAnsi="Times New Roman"/>
          <w:bCs/>
          <w:kern w:val="2"/>
          <w:sz w:val="36"/>
          <w:szCs w:val="36"/>
        </w:rPr>
        <w:t>月至</w:t>
      </w:r>
      <w:r>
        <w:rPr>
          <w:rFonts w:ascii="Times New Roman" w:eastAsia="仿宋_GB2312" w:hAnsi="Times New Roman"/>
          <w:bCs/>
          <w:kern w:val="2"/>
          <w:sz w:val="36"/>
          <w:szCs w:val="36"/>
        </w:rPr>
        <w:t>2023</w:t>
      </w:r>
      <w:r>
        <w:rPr>
          <w:rFonts w:ascii="Times New Roman" w:eastAsia="仿宋_GB2312" w:hAnsi="Times New Roman"/>
          <w:bCs/>
          <w:kern w:val="2"/>
          <w:sz w:val="36"/>
          <w:szCs w:val="36"/>
        </w:rPr>
        <w:t>年</w:t>
      </w:r>
      <w:r>
        <w:rPr>
          <w:rFonts w:ascii="Times New Roman" w:eastAsia="仿宋_GB2312" w:hAnsi="Times New Roman"/>
          <w:bCs/>
          <w:kern w:val="2"/>
          <w:sz w:val="36"/>
          <w:szCs w:val="36"/>
        </w:rPr>
        <w:t>9</w:t>
      </w:r>
      <w:r>
        <w:rPr>
          <w:rFonts w:ascii="Times New Roman" w:eastAsia="仿宋_GB2312" w:hAnsi="Times New Roman"/>
          <w:bCs/>
          <w:kern w:val="2"/>
          <w:sz w:val="36"/>
          <w:szCs w:val="36"/>
        </w:rPr>
        <w:t>月期间有关重要论述的节录。</w:t>
      </w:r>
    </w:p>
    <w:p w14:paraId="6785EB4B" w14:textId="77777777" w:rsidR="00AF447D" w:rsidRDefault="00000000">
      <w:pPr>
        <w:pStyle w:val="a7"/>
        <w:widowControl/>
        <w:spacing w:before="0" w:beforeAutospacing="0" w:after="0" w:afterAutospacing="0" w:line="375" w:lineRule="atLeast"/>
        <w:ind w:firstLineChars="200" w:firstLine="720"/>
        <w:rPr>
          <w:rFonts w:ascii="Times New Roman" w:eastAsia="仿宋_GB2312" w:hAnsi="Times New Roman"/>
          <w:bCs/>
          <w:kern w:val="2"/>
          <w:sz w:val="36"/>
          <w:szCs w:val="36"/>
        </w:rPr>
      </w:pPr>
      <w:r>
        <w:rPr>
          <w:rFonts w:ascii="Times New Roman" w:eastAsia="仿宋_GB2312" w:hAnsi="Times New Roman"/>
          <w:bCs/>
          <w:kern w:val="2"/>
          <w:sz w:val="36"/>
          <w:szCs w:val="36"/>
        </w:rPr>
        <w:t>文章强调，中华文明源远流长，从未中断，塑造了我们伟大的民族。文物和文化遗产承载着中华民族的基因和血脉，是不可再生、不可替代的中华优秀文明资源。不仅属于我们这一代人，也属于子孙万代。要认真贯彻落实党中央关于坚持保护第一、加强管理、挖掘价值、有效利用、让文物活起来的工作要求，全面提升文物保护利用和文化遗产保护传承水平。</w:t>
      </w:r>
    </w:p>
    <w:p w14:paraId="17A08C1F" w14:textId="77777777" w:rsidR="00AF447D" w:rsidRDefault="00000000">
      <w:pPr>
        <w:pStyle w:val="a7"/>
        <w:widowControl/>
        <w:spacing w:before="0" w:beforeAutospacing="0" w:after="0" w:afterAutospacing="0" w:line="375" w:lineRule="atLeast"/>
        <w:ind w:firstLineChars="200" w:firstLine="720"/>
        <w:rPr>
          <w:rFonts w:ascii="Times New Roman" w:eastAsia="仿宋_GB2312" w:hAnsi="Times New Roman"/>
          <w:bCs/>
          <w:kern w:val="2"/>
          <w:sz w:val="36"/>
          <w:szCs w:val="36"/>
        </w:rPr>
      </w:pPr>
      <w:r>
        <w:rPr>
          <w:rFonts w:ascii="Times New Roman" w:eastAsia="仿宋_GB2312" w:hAnsi="Times New Roman"/>
          <w:bCs/>
          <w:kern w:val="2"/>
          <w:sz w:val="36"/>
          <w:szCs w:val="36"/>
        </w:rPr>
        <w:t>文章指出，要让文物说话，让历史说话，让文化说话。系统梳理传统文化资源，让收藏在禁宫里的文物、陈列在广阔大地上的遗产、书写在古籍里的文字都活起来。加强文物保护利用和文化遗产保护传承，提高文物研究阐释和展示传播水平。深入挖掘、继承、</w:t>
      </w:r>
      <w:r>
        <w:rPr>
          <w:rFonts w:ascii="Times New Roman" w:eastAsia="仿宋_GB2312" w:hAnsi="Times New Roman"/>
          <w:bCs/>
          <w:kern w:val="2"/>
          <w:sz w:val="36"/>
          <w:szCs w:val="36"/>
        </w:rPr>
        <w:lastRenderedPageBreak/>
        <w:t>创新优秀传统乡土文化，让我国历史悠久的农耕文明在新时代展现其魅力和风采。加强对国粹传承和非物质文化遗产保护的支持和扶持，加强对少数民族历史文化的研究，铸牢中华民族共同体意识。弘扬革命文化，传承红色基因，切实把革命文物保护好、管理好、运用好。营造传承中华文明的浓厚社会氛围，教育引导群众特别是青少年更好认识和认同中华文明，增强做中国人的志气、骨气、底气。</w:t>
      </w:r>
    </w:p>
    <w:p w14:paraId="052C2CA6" w14:textId="77777777" w:rsidR="00AF447D" w:rsidRDefault="00000000">
      <w:pPr>
        <w:pStyle w:val="a7"/>
        <w:widowControl/>
        <w:spacing w:before="0" w:beforeAutospacing="0" w:after="0" w:afterAutospacing="0" w:line="375" w:lineRule="atLeast"/>
        <w:ind w:firstLineChars="200" w:firstLine="720"/>
        <w:rPr>
          <w:rFonts w:ascii="Times New Roman" w:eastAsia="仿宋_GB2312" w:hAnsi="Times New Roman"/>
          <w:bCs/>
          <w:kern w:val="2"/>
          <w:sz w:val="36"/>
          <w:szCs w:val="36"/>
        </w:rPr>
      </w:pPr>
      <w:r>
        <w:rPr>
          <w:rFonts w:ascii="Times New Roman" w:eastAsia="仿宋_GB2312" w:hAnsi="Times New Roman"/>
          <w:bCs/>
          <w:kern w:val="2"/>
          <w:sz w:val="36"/>
          <w:szCs w:val="36"/>
        </w:rPr>
        <w:t>文章强调，世界由丰富多彩的文明构成，中国是有着世界上最古老历史和文化的国家之一。中华文明历来赞赏不同文明间的相互理解和尊重。要加强同全球各地的文化交流，共同推动文化繁荣发展、文化遗产保护、文明交流互鉴，</w:t>
      </w:r>
      <w:proofErr w:type="gramStart"/>
      <w:r>
        <w:rPr>
          <w:rFonts w:ascii="Times New Roman" w:eastAsia="仿宋_GB2312" w:hAnsi="Times New Roman"/>
          <w:bCs/>
          <w:kern w:val="2"/>
          <w:sz w:val="36"/>
          <w:szCs w:val="36"/>
        </w:rPr>
        <w:t>践行</w:t>
      </w:r>
      <w:proofErr w:type="gramEnd"/>
      <w:r>
        <w:rPr>
          <w:rFonts w:ascii="Times New Roman" w:eastAsia="仿宋_GB2312" w:hAnsi="Times New Roman"/>
          <w:bCs/>
          <w:kern w:val="2"/>
          <w:sz w:val="36"/>
          <w:szCs w:val="36"/>
        </w:rPr>
        <w:t>全球文明倡议，为推动构建人类命运共同体注入深厚持久的文化力量。</w:t>
      </w:r>
    </w:p>
    <w:p w14:paraId="0AB9964E" w14:textId="77777777" w:rsidR="00AF447D" w:rsidRDefault="00AF447D">
      <w:pPr>
        <w:rPr>
          <w:rFonts w:ascii="Times New Roman" w:eastAsia="仿宋_GB2312" w:hAnsi="Times New Roman"/>
          <w:bCs/>
          <w:sz w:val="36"/>
          <w:szCs w:val="36"/>
        </w:rPr>
      </w:pPr>
    </w:p>
    <w:sectPr w:rsidR="00AF447D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7B77C" w14:textId="77777777" w:rsidR="00373B4F" w:rsidRDefault="00373B4F">
      <w:r>
        <w:separator/>
      </w:r>
    </w:p>
  </w:endnote>
  <w:endnote w:type="continuationSeparator" w:id="0">
    <w:p w14:paraId="620A54DB" w14:textId="77777777" w:rsidR="00373B4F" w:rsidRDefault="00373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_GB2312">
    <w:altName w:val="微软雅黑"/>
    <w:charset w:val="00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charset w:val="00"/>
    <w:family w:val="auto"/>
    <w:pitch w:val="default"/>
    <w:sig w:usb0="00000001" w:usb1="080E0000" w:usb2="00000000" w:usb3="00000000" w:csb0="00040000" w:csb1="00000000"/>
  </w:font>
  <w:font w:name="仿宋_GB2312">
    <w:altName w:val="微软雅黑"/>
    <w:charset w:val="00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31B26" w14:textId="77777777" w:rsidR="00AF447D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0D04EE" wp14:editId="0F83044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485F07" w14:textId="77777777" w:rsidR="00AF447D" w:rsidRDefault="00000000">
                          <w:pPr>
                            <w:pStyle w:val="a5"/>
                          </w:pPr>
                          <w:r>
                            <w:rPr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</w:rPr>
                            <w:t>1</w:t>
                          </w:r>
                          <w:r>
                            <w:rPr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0D04EE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" filled="f" stroked="f">
              <v:textbox style="mso-fit-shape-to-text:t" inset="0,0,0,0">
                <w:txbxContent>
                  <w:p w14:paraId="30485F07" w14:textId="77777777" w:rsidR="00AF447D" w:rsidRDefault="00000000">
                    <w:pPr>
                      <w:pStyle w:val="a5"/>
                    </w:pPr>
                    <w:r>
                      <w:rPr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</w:rPr>
                      <w:fldChar w:fldCharType="separate"/>
                    </w:r>
                    <w:r>
                      <w:rPr>
                        <w:sz w:val="24"/>
                      </w:rPr>
                      <w:t>1</w:t>
                    </w:r>
                    <w:r>
                      <w:rPr>
                        <w:sz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DB996" w14:textId="77777777" w:rsidR="00373B4F" w:rsidRDefault="00373B4F">
      <w:r>
        <w:separator/>
      </w:r>
    </w:p>
  </w:footnote>
  <w:footnote w:type="continuationSeparator" w:id="0">
    <w:p w14:paraId="58512B08" w14:textId="77777777" w:rsidR="00373B4F" w:rsidRDefault="00373B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AF7F1DD9"/>
    <w:rsid w:val="AF7F1DD9"/>
    <w:rsid w:val="D7F7A2F0"/>
    <w:rsid w:val="FBF18929"/>
    <w:rsid w:val="002665C7"/>
    <w:rsid w:val="00373B4F"/>
    <w:rsid w:val="00A01777"/>
    <w:rsid w:val="00AF447D"/>
    <w:rsid w:val="677B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D508B0"/>
  <w15:docId w15:val="{2FF5B407-37AB-48F3-8D00-3C0A1B7C4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First Indent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paragraph" w:styleId="3">
    <w:name w:val="heading 3"/>
    <w:basedOn w:val="a"/>
    <w:next w:val="a"/>
    <w:unhideWhenUsed/>
    <w:qFormat/>
    <w:pPr>
      <w:spacing w:before="100" w:beforeAutospacing="1" w:after="100" w:afterAutospacing="1"/>
      <w:jc w:val="left"/>
      <w:outlineLvl w:val="2"/>
    </w:pPr>
    <w:rPr>
      <w:rFonts w:ascii="宋体" w:hAnsi="宋体" w:hint="eastAsia"/>
      <w:b/>
      <w:kern w:val="0"/>
      <w:sz w:val="27"/>
      <w:szCs w:val="27"/>
    </w:rPr>
  </w:style>
  <w:style w:type="paragraph" w:styleId="6">
    <w:name w:val="heading 6"/>
    <w:basedOn w:val="a"/>
    <w:next w:val="a"/>
    <w:unhideWhenUsed/>
    <w:qFormat/>
    <w:pPr>
      <w:spacing w:before="100" w:beforeAutospacing="1" w:after="100" w:afterAutospacing="1"/>
      <w:jc w:val="left"/>
      <w:outlineLvl w:val="5"/>
    </w:pPr>
    <w:rPr>
      <w:rFonts w:ascii="宋体" w:hAnsi="宋体" w:hint="eastAsia"/>
      <w:b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4"/>
    <w:qFormat/>
    <w:pPr>
      <w:spacing w:after="140" w:line="276" w:lineRule="auto"/>
    </w:pPr>
  </w:style>
  <w:style w:type="paragraph" w:styleId="a4">
    <w:name w:val="Body Text First Indent"/>
    <w:basedOn w:val="a3"/>
    <w:next w:val="a"/>
    <w:uiPriority w:val="99"/>
    <w:unhideWhenUsed/>
    <w:qFormat/>
    <w:pPr>
      <w:ind w:firstLineChars="100" w:firstLine="420"/>
    </w:p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心源 王</cp:lastModifiedBy>
  <cp:revision>2</cp:revision>
  <dcterms:created xsi:type="dcterms:W3CDTF">2024-04-17T08:15:00Z</dcterms:created>
  <dcterms:modified xsi:type="dcterms:W3CDTF">2025-08-18T05:25:00Z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DD7E12A65C5DE9C0D79BA2682A46181B_42</vt:lpwstr>
  </property>
</Properties>
</file>