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F37C" w14:textId="77777777" w:rsidR="009E0F50" w:rsidRDefault="00000000">
      <w:pPr>
        <w:pStyle w:val="a4"/>
        <w:spacing w:after="0" w:line="600" w:lineRule="exact"/>
        <w:ind w:firstLineChars="0" w:firstLine="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【学习资料之25】</w:t>
      </w:r>
    </w:p>
    <w:p w14:paraId="3ED89C69" w14:textId="77777777" w:rsidR="009E0F50" w:rsidRDefault="009E0F50"/>
    <w:p w14:paraId="16F5431C" w14:textId="77777777" w:rsidR="009E0F50" w:rsidRDefault="00000000">
      <w:pPr>
        <w:spacing w:before="120" w:line="700" w:lineRule="exact"/>
        <w:jc w:val="center"/>
        <w:rPr>
          <w:rFonts w:ascii="Times New Roman" w:eastAsia="方正小标宋_GBK" w:hAnsi="Times New Roman"/>
          <w:bCs/>
          <w:sz w:val="44"/>
          <w:szCs w:val="44"/>
        </w:rPr>
      </w:pPr>
      <w:r>
        <w:rPr>
          <w:rFonts w:ascii="Times New Roman" w:eastAsia="方正小标宋_GBK" w:hAnsi="Times New Roman" w:hint="eastAsia"/>
          <w:bCs/>
          <w:sz w:val="44"/>
          <w:szCs w:val="44"/>
        </w:rPr>
        <w:t>3</w:t>
      </w:r>
      <w:r>
        <w:rPr>
          <w:rFonts w:ascii="Times New Roman" w:eastAsia="方正小标宋_GBK" w:hAnsi="Times New Roman" w:hint="eastAsia"/>
          <w:bCs/>
          <w:sz w:val="44"/>
          <w:szCs w:val="44"/>
        </w:rPr>
        <w:t>月</w:t>
      </w:r>
      <w:r>
        <w:rPr>
          <w:rFonts w:ascii="Times New Roman" w:eastAsia="方正小标宋_GBK" w:hAnsi="Times New Roman" w:hint="eastAsia"/>
          <w:bCs/>
          <w:sz w:val="44"/>
          <w:szCs w:val="44"/>
        </w:rPr>
        <w:t>6</w:t>
      </w:r>
      <w:r>
        <w:rPr>
          <w:rFonts w:ascii="Times New Roman" w:eastAsia="方正小标宋_GBK" w:hAnsi="Times New Roman" w:hint="eastAsia"/>
          <w:bCs/>
          <w:sz w:val="44"/>
          <w:szCs w:val="44"/>
        </w:rPr>
        <w:t>日习近平在看望参加政协会议的民革科技界环境资源界委员时的重要讲话精神</w:t>
      </w:r>
    </w:p>
    <w:p w14:paraId="5A1C5047" w14:textId="77777777" w:rsidR="009E0F50" w:rsidRDefault="009E0F50">
      <w:pPr>
        <w:spacing w:line="600" w:lineRule="exact"/>
        <w:ind w:firstLineChars="200" w:firstLine="720"/>
        <w:rPr>
          <w:rFonts w:ascii="Times New Roman" w:eastAsia="仿宋_GB2312" w:hAnsi="Times New Roman"/>
          <w:bCs/>
          <w:sz w:val="36"/>
          <w:szCs w:val="36"/>
        </w:rPr>
      </w:pPr>
    </w:p>
    <w:p w14:paraId="0B409C19"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3</w:t>
      </w:r>
      <w:r>
        <w:rPr>
          <w:rFonts w:ascii="Times New Roman" w:eastAsia="仿宋_GB2312" w:hAnsi="Times New Roman"/>
          <w:bCs/>
          <w:sz w:val="36"/>
          <w:szCs w:val="36"/>
        </w:rPr>
        <w:t>月</w:t>
      </w:r>
      <w:r>
        <w:rPr>
          <w:rFonts w:ascii="Times New Roman" w:eastAsia="仿宋_GB2312" w:hAnsi="Times New Roman"/>
          <w:bCs/>
          <w:sz w:val="36"/>
          <w:szCs w:val="36"/>
        </w:rPr>
        <w:t>6</w:t>
      </w:r>
      <w:r>
        <w:rPr>
          <w:rFonts w:ascii="Times New Roman" w:eastAsia="仿宋_GB2312" w:hAnsi="Times New Roman"/>
          <w:bCs/>
          <w:sz w:val="36"/>
          <w:szCs w:val="36"/>
        </w:rPr>
        <w:t>日下午，中共中央总书记、国家主席、中央军委主席习近平看望了参加全国政协十四届二次会议的民革、科技界、环境资源界委员，并参加联组会，听取意见和建议。他强调，人民政协各党派、各团体、各族各界各方面人士要围绕中共二十大提出的重大战略任务和中央经济工作会议部署，深入调查研究，积极建言资政，广泛凝聚共识，助力中国式现代化建设。</w:t>
      </w:r>
    </w:p>
    <w:p w14:paraId="48B11890"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在</w:t>
      </w:r>
      <w:r>
        <w:rPr>
          <w:rFonts w:ascii="Times New Roman" w:eastAsia="仿宋_GB2312" w:hAnsi="Times New Roman"/>
          <w:bCs/>
          <w:sz w:val="36"/>
          <w:szCs w:val="36"/>
        </w:rPr>
        <w:t>“</w:t>
      </w:r>
      <w:r>
        <w:rPr>
          <w:rFonts w:ascii="Times New Roman" w:eastAsia="仿宋_GB2312" w:hAnsi="Times New Roman"/>
          <w:bCs/>
          <w:sz w:val="36"/>
          <w:szCs w:val="36"/>
        </w:rPr>
        <w:t>三八</w:t>
      </w:r>
      <w:r>
        <w:rPr>
          <w:rFonts w:ascii="Times New Roman" w:eastAsia="仿宋_GB2312" w:hAnsi="Times New Roman"/>
          <w:bCs/>
          <w:sz w:val="36"/>
          <w:szCs w:val="36"/>
        </w:rPr>
        <w:t>”</w:t>
      </w:r>
      <w:r>
        <w:rPr>
          <w:rFonts w:ascii="Times New Roman" w:eastAsia="仿宋_GB2312" w:hAnsi="Times New Roman"/>
          <w:bCs/>
          <w:sz w:val="36"/>
          <w:szCs w:val="36"/>
        </w:rPr>
        <w:t>国际劳动妇女节即将到来之际，习近平代表中共中央，向参加全国两会的女代表、女委员、女工作人员，向全国各族各界妇女，向香港特别行政区、澳门特别行政区和台湾地区的女同胞、海外女侨胞，致以节日祝贺和美好祝福。</w:t>
      </w:r>
    </w:p>
    <w:p w14:paraId="4D082FF7"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习近平强调，</w:t>
      </w:r>
      <w:r>
        <w:rPr>
          <w:rFonts w:ascii="Times New Roman" w:eastAsia="仿宋_GB2312" w:hAnsi="Times New Roman"/>
          <w:bCs/>
          <w:sz w:val="36"/>
          <w:szCs w:val="36"/>
        </w:rPr>
        <w:t>2023</w:t>
      </w:r>
      <w:r>
        <w:rPr>
          <w:rFonts w:ascii="Times New Roman" w:eastAsia="仿宋_GB2312" w:hAnsi="Times New Roman"/>
          <w:bCs/>
          <w:sz w:val="36"/>
          <w:szCs w:val="36"/>
        </w:rPr>
        <w:t>年是全面贯彻中共二十大精神的开局之年。中共中央团结带领全党全国各族人民，坚持稳中求进工作总基调，果断实行新冠疫情防控转段，全力推动经济恢复发展，坚定推进中国式现代化，圆满实现经济社会发展主要预期目标，全面建设社会主义现代化国家迈出坚实步伐。成绩来之不易，这是</w:t>
      </w:r>
      <w:r>
        <w:rPr>
          <w:rFonts w:ascii="Times New Roman" w:eastAsia="仿宋_GB2312" w:hAnsi="Times New Roman"/>
          <w:bCs/>
          <w:sz w:val="36"/>
          <w:szCs w:val="36"/>
        </w:rPr>
        <w:lastRenderedPageBreak/>
        <w:t>全国各族人民团结一致、顽强拼搏的结果，也凝聚着广大政协委员的心血和智慧。</w:t>
      </w:r>
      <w:r>
        <w:rPr>
          <w:rFonts w:ascii="Times New Roman" w:eastAsia="仿宋_GB2312" w:hAnsi="Times New Roman"/>
          <w:bCs/>
          <w:sz w:val="36"/>
          <w:szCs w:val="36"/>
        </w:rPr>
        <w:t> </w:t>
      </w:r>
    </w:p>
    <w:p w14:paraId="4E2506E6"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习近平指出，过去一年，民革深入开展</w:t>
      </w:r>
      <w:r>
        <w:rPr>
          <w:rFonts w:ascii="Times New Roman" w:eastAsia="仿宋_GB2312" w:hAnsi="Times New Roman"/>
          <w:bCs/>
          <w:sz w:val="36"/>
          <w:szCs w:val="36"/>
        </w:rPr>
        <w:t>“</w:t>
      </w:r>
      <w:r>
        <w:rPr>
          <w:rFonts w:ascii="Times New Roman" w:eastAsia="仿宋_GB2312" w:hAnsi="Times New Roman"/>
          <w:bCs/>
          <w:sz w:val="36"/>
          <w:szCs w:val="36"/>
        </w:rPr>
        <w:t>凝心铸魂强根基、团结奋进新征程</w:t>
      </w:r>
      <w:r>
        <w:rPr>
          <w:rFonts w:ascii="Times New Roman" w:eastAsia="仿宋_GB2312" w:hAnsi="Times New Roman"/>
          <w:bCs/>
          <w:sz w:val="36"/>
          <w:szCs w:val="36"/>
        </w:rPr>
        <w:t>”</w:t>
      </w:r>
      <w:r>
        <w:rPr>
          <w:rFonts w:ascii="Times New Roman" w:eastAsia="仿宋_GB2312" w:hAnsi="Times New Roman"/>
          <w:bCs/>
          <w:sz w:val="36"/>
          <w:szCs w:val="36"/>
        </w:rPr>
        <w:t>主题教育，扎实推进政治协商、参政议政，持续参与长江生态环境保护民主监督，积极推动海峡两岸经济文化交流。广大科技界人士积极支持参与科技体制改革，奋力投身科技创新。广大环境资源界人士发挥专业优势，在推动发展方式绿色转型中发挥了积极作用。</w:t>
      </w:r>
    </w:p>
    <w:p w14:paraId="7D867C2B"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习近平强调，民革要在对台工作大局中进一步找准定位、发挥优势、积极作为，更好团结海内外、岛内外一切可以团结的爱国力量，不断壮大反</w:t>
      </w:r>
      <w:proofErr w:type="gramStart"/>
      <w:r>
        <w:rPr>
          <w:rFonts w:ascii="Times New Roman" w:eastAsia="仿宋_GB2312" w:hAnsi="Times New Roman"/>
          <w:bCs/>
          <w:sz w:val="36"/>
          <w:szCs w:val="36"/>
        </w:rPr>
        <w:t>“</w:t>
      </w:r>
      <w:r>
        <w:rPr>
          <w:rFonts w:ascii="Times New Roman" w:eastAsia="仿宋_GB2312" w:hAnsi="Times New Roman"/>
          <w:bCs/>
          <w:sz w:val="36"/>
          <w:szCs w:val="36"/>
        </w:rPr>
        <w:t>独</w:t>
      </w:r>
      <w:r>
        <w:rPr>
          <w:rFonts w:ascii="Times New Roman" w:eastAsia="仿宋_GB2312" w:hAnsi="Times New Roman"/>
          <w:bCs/>
          <w:sz w:val="36"/>
          <w:szCs w:val="36"/>
        </w:rPr>
        <w:t>”</w:t>
      </w:r>
      <w:r>
        <w:rPr>
          <w:rFonts w:ascii="Times New Roman" w:eastAsia="仿宋_GB2312" w:hAnsi="Times New Roman"/>
          <w:bCs/>
          <w:sz w:val="36"/>
          <w:szCs w:val="36"/>
        </w:rPr>
        <w:t>促统力量</w:t>
      </w:r>
      <w:proofErr w:type="gramEnd"/>
      <w:r>
        <w:rPr>
          <w:rFonts w:ascii="Times New Roman" w:eastAsia="仿宋_GB2312" w:hAnsi="Times New Roman"/>
          <w:bCs/>
          <w:sz w:val="36"/>
          <w:szCs w:val="36"/>
        </w:rPr>
        <w:t>，共同推进祖国和平统一进程。要积极推动两岸科技、农业、人文、青年发展等领域交流合作，深化两岸各领域融合发展。</w:t>
      </w:r>
    </w:p>
    <w:p w14:paraId="2B567CED"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习近平指出，科技界委员和广大科技工作者要进一步增强科教兴国强国的抱负，担当起科技创新的重任，加强基础研究和应用基础研究，打好关键核心技术攻坚战，培育发展新质生产力的新动能。要务实建言献策，助力深化科技体制改革和人才发展体制机制改革，健全科技评价体系和激励机制，进一步激发各类人才创新活力和潜力。</w:t>
      </w:r>
    </w:p>
    <w:p w14:paraId="30035AF4"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习近平强调，广大环境资源界委员要在加强生态</w:t>
      </w:r>
      <w:r>
        <w:rPr>
          <w:rFonts w:ascii="Times New Roman" w:eastAsia="仿宋_GB2312" w:hAnsi="Times New Roman"/>
          <w:bCs/>
          <w:sz w:val="36"/>
          <w:szCs w:val="36"/>
        </w:rPr>
        <w:lastRenderedPageBreak/>
        <w:t>环境保护、以高水平保护支撑高质量发展上</w:t>
      </w:r>
      <w:proofErr w:type="gramStart"/>
      <w:r>
        <w:rPr>
          <w:rFonts w:ascii="Times New Roman" w:eastAsia="仿宋_GB2312" w:hAnsi="Times New Roman"/>
          <w:bCs/>
          <w:sz w:val="36"/>
          <w:szCs w:val="36"/>
        </w:rPr>
        <w:t>作出</w:t>
      </w:r>
      <w:proofErr w:type="gramEnd"/>
      <w:r>
        <w:rPr>
          <w:rFonts w:ascii="Times New Roman" w:eastAsia="仿宋_GB2312" w:hAnsi="Times New Roman"/>
          <w:bCs/>
          <w:sz w:val="36"/>
          <w:szCs w:val="36"/>
        </w:rPr>
        <w:t>新贡献。要守</w:t>
      </w:r>
      <w:proofErr w:type="gramStart"/>
      <w:r>
        <w:rPr>
          <w:rFonts w:ascii="Times New Roman" w:eastAsia="仿宋_GB2312" w:hAnsi="Times New Roman"/>
          <w:bCs/>
          <w:sz w:val="36"/>
          <w:szCs w:val="36"/>
        </w:rPr>
        <w:t>牢</w:t>
      </w:r>
      <w:proofErr w:type="gramEnd"/>
      <w:r>
        <w:rPr>
          <w:rFonts w:ascii="Times New Roman" w:eastAsia="仿宋_GB2312" w:hAnsi="Times New Roman"/>
          <w:bCs/>
          <w:sz w:val="36"/>
          <w:szCs w:val="36"/>
        </w:rPr>
        <w:t>国土空间开发保护底线，完善生态环境分区管控体系，夯实高质量发展的生态基础。全面</w:t>
      </w:r>
      <w:proofErr w:type="gramStart"/>
      <w:r>
        <w:rPr>
          <w:rFonts w:ascii="Times New Roman" w:eastAsia="仿宋_GB2312" w:hAnsi="Times New Roman"/>
          <w:bCs/>
          <w:sz w:val="36"/>
          <w:szCs w:val="36"/>
        </w:rPr>
        <w:t>准确落实</w:t>
      </w:r>
      <w:proofErr w:type="gramEnd"/>
      <w:r>
        <w:rPr>
          <w:rFonts w:ascii="Times New Roman" w:eastAsia="仿宋_GB2312" w:hAnsi="Times New Roman"/>
          <w:bCs/>
          <w:sz w:val="36"/>
          <w:szCs w:val="36"/>
        </w:rPr>
        <w:t>精准治污、科学治污、依法治污方针，推动经济社会发展绿色化、低碳化，加强资源节约集约循环利用，拓展生态产品价值实现路径，积极稳妥推进</w:t>
      </w:r>
      <w:proofErr w:type="gramStart"/>
      <w:r>
        <w:rPr>
          <w:rFonts w:ascii="Times New Roman" w:eastAsia="仿宋_GB2312" w:hAnsi="Times New Roman"/>
          <w:bCs/>
          <w:sz w:val="36"/>
          <w:szCs w:val="36"/>
        </w:rPr>
        <w:t>碳达峰碳</w:t>
      </w:r>
      <w:proofErr w:type="gramEnd"/>
      <w:r>
        <w:rPr>
          <w:rFonts w:ascii="Times New Roman" w:eastAsia="仿宋_GB2312" w:hAnsi="Times New Roman"/>
          <w:bCs/>
          <w:sz w:val="36"/>
          <w:szCs w:val="36"/>
        </w:rPr>
        <w:t>中和，为高质量发展注入新动能、塑造新优势。</w:t>
      </w:r>
    </w:p>
    <w:p w14:paraId="0BC507BA" w14:textId="77777777" w:rsidR="009E0F50" w:rsidRDefault="00000000">
      <w:pPr>
        <w:spacing w:line="600" w:lineRule="exact"/>
        <w:ind w:firstLineChars="200" w:firstLine="720"/>
        <w:rPr>
          <w:rFonts w:ascii="Times New Roman" w:eastAsia="仿宋_GB2312" w:hAnsi="Times New Roman"/>
          <w:bCs/>
          <w:sz w:val="36"/>
          <w:szCs w:val="36"/>
        </w:rPr>
      </w:pPr>
      <w:r>
        <w:rPr>
          <w:rFonts w:ascii="Times New Roman" w:eastAsia="仿宋_GB2312" w:hAnsi="Times New Roman"/>
          <w:bCs/>
          <w:sz w:val="36"/>
          <w:szCs w:val="36"/>
        </w:rPr>
        <w:t>习近平指出，今年是人民政协成立</w:t>
      </w:r>
      <w:r>
        <w:rPr>
          <w:rFonts w:ascii="Times New Roman" w:eastAsia="仿宋_GB2312" w:hAnsi="Times New Roman"/>
          <w:bCs/>
          <w:sz w:val="36"/>
          <w:szCs w:val="36"/>
        </w:rPr>
        <w:t>75</w:t>
      </w:r>
      <w:r>
        <w:rPr>
          <w:rFonts w:ascii="Times New Roman" w:eastAsia="仿宋_GB2312" w:hAnsi="Times New Roman"/>
          <w:bCs/>
          <w:sz w:val="36"/>
          <w:szCs w:val="36"/>
        </w:rPr>
        <w:t>周年。人民政协要发扬优良传统，牢记政治责任，加强思想政治引领，加强专门协商机构制度建设，加强自身建设，政协委员要提高自身素质和</w:t>
      </w:r>
      <w:proofErr w:type="gramStart"/>
      <w:r>
        <w:rPr>
          <w:rFonts w:ascii="Times New Roman" w:eastAsia="仿宋_GB2312" w:hAnsi="Times New Roman"/>
          <w:bCs/>
          <w:sz w:val="36"/>
          <w:szCs w:val="36"/>
        </w:rPr>
        <w:t>履职能</w:t>
      </w:r>
      <w:proofErr w:type="gramEnd"/>
      <w:r>
        <w:rPr>
          <w:rFonts w:ascii="Times New Roman" w:eastAsia="仿宋_GB2312" w:hAnsi="Times New Roman"/>
          <w:bCs/>
          <w:sz w:val="36"/>
          <w:szCs w:val="36"/>
        </w:rPr>
        <w:t>力，不断开创新时代政协工作和多党合作事业新局面。</w:t>
      </w:r>
    </w:p>
    <w:p w14:paraId="6E3324BB" w14:textId="77777777" w:rsidR="009E0F50" w:rsidRDefault="009E0F50">
      <w:pPr>
        <w:spacing w:line="600" w:lineRule="exact"/>
        <w:ind w:firstLineChars="200" w:firstLine="720"/>
        <w:rPr>
          <w:rFonts w:ascii="Times New Roman" w:eastAsia="仿宋_GB2312" w:hAnsi="Times New Roman"/>
          <w:bCs/>
          <w:sz w:val="36"/>
          <w:szCs w:val="36"/>
        </w:rPr>
      </w:pPr>
    </w:p>
    <w:sectPr w:rsidR="009E0F50">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A1B43" w14:textId="77777777" w:rsidR="00FA4CBC" w:rsidRDefault="00FA4CBC">
      <w:r>
        <w:separator/>
      </w:r>
    </w:p>
  </w:endnote>
  <w:endnote w:type="continuationSeparator" w:id="0">
    <w:p w14:paraId="6228AF16" w14:textId="77777777" w:rsidR="00FA4CBC" w:rsidRDefault="00FA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_GB2312">
    <w:altName w:val="微软雅黑"/>
    <w:charset w:val="00"/>
    <w:family w:val="modern"/>
    <w:pitch w:val="default"/>
    <w:sig w:usb0="00000001" w:usb1="080E0000" w:usb2="00000000" w:usb3="00000000" w:csb0="00040000" w:csb1="00000000"/>
  </w:font>
  <w:font w:name="方正小标宋_GBK">
    <w:altName w:val="微软雅黑"/>
    <w:charset w:val="00"/>
    <w:family w:val="auto"/>
    <w:pitch w:val="default"/>
    <w:sig w:usb0="00000001" w:usb1="080E0000" w:usb2="00000000" w:usb3="00000000" w:csb0="00040000" w:csb1="00000000"/>
  </w:font>
  <w:font w:name="仿宋_GB2312">
    <w:altName w:val="微软雅黑"/>
    <w:charset w:val="00"/>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93AA" w14:textId="77777777" w:rsidR="009E0F50" w:rsidRDefault="00000000">
    <w:pPr>
      <w:pStyle w:val="a5"/>
    </w:pPr>
    <w:r>
      <w:rPr>
        <w:noProof/>
      </w:rPr>
      <mc:AlternateContent>
        <mc:Choice Requires="wps">
          <w:drawing>
            <wp:anchor distT="0" distB="0" distL="114300" distR="114300" simplePos="0" relativeHeight="251659264" behindDoc="0" locked="0" layoutInCell="1" allowOverlap="1" wp14:anchorId="7B29D209" wp14:editId="0E6B9D2E">
              <wp:simplePos x="0" y="0"/>
              <wp:positionH relativeFrom="margin">
                <wp:posOffset>2599055</wp:posOffset>
              </wp:positionH>
              <wp:positionV relativeFrom="paragraph">
                <wp:posOffset>0</wp:posOffset>
              </wp:positionV>
              <wp:extent cx="762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6200" cy="1828800"/>
                      </a:xfrm>
                      <a:prstGeom prst="rect">
                        <a:avLst/>
                      </a:prstGeom>
                      <a:noFill/>
                      <a:ln>
                        <a:noFill/>
                      </a:ln>
                    </wps:spPr>
                    <wps:txbx>
                      <w:txbxContent>
                        <w:p w14:paraId="5179B591" w14:textId="77777777" w:rsidR="009E0F50" w:rsidRDefault="00000000">
                          <w:pPr>
                            <w:pStyle w:val="a5"/>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vert="horz" wrap="square" lIns="0" tIns="0" rIns="0" bIns="0" anchor="t" anchorCtr="0">
                      <a:spAutoFit/>
                    </wps:bodyPr>
                  </wps:wsp>
                </a:graphicData>
              </a:graphic>
            </wp:anchor>
          </w:drawing>
        </mc:Choice>
        <mc:Fallback>
          <w:pict>
            <v:shapetype w14:anchorId="7B29D209" id="_x0000_t202" coordsize="21600,21600" o:spt="202" path="m,l,21600r21600,l21600,xe">
              <v:stroke joinstyle="miter"/>
              <v:path gradientshapeok="t" o:connecttype="rect"/>
            </v:shapetype>
            <v:shape id="文本框 1" o:spid="_x0000_s1026" type="#_x0000_t202" style="position:absolute;margin-left:204.65pt;margin-top:0;width:6pt;height:2in;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n1ooQEAAD4DAAAOAAAAZHJzL2Uyb0RvYy54bWysUtuOEzEMfUfiH6K807R9WKpRp6tdVouQ&#10;ECAtfECaSTojJXGw086Ur8dJb1zeEC8Zx84cn3Ps9f0UvDhYpAFiKxezuRQ2GuiGuGvlt6/Pb1ZS&#10;UNax0x6ibeXRkrzfvH61HlNjl9CD7ywKBonUjKmVfc6pUYpMb4OmGSQbuegAg858xZ3qUI+MHrxa&#10;zud3agTsEoKxRJx9OhXlpuI7Z03+7BzZLHwrmVuuJ9ZzW061Wetmhzr1gznT0P/AIughctMr1JPO&#10;Wuxx+AsqDAaBwOWZgaDAucHYqoHVLOZ/qHnpdbJVC5tD6WoT/T9Y8+nwkr6gyNMjTDzAYsiYqCFO&#10;Fj2Tw1C+zFRwnS08Xm2zUxaGk2/veBJSGK4sVsvVii+Mom4/J6T83kIQJWgl8lSqWfrwkfLp6eVJ&#10;6RXhefC+TsbH3xKMWTLqxrBEedpOZ9pb6I6shheS+/SAP6QYebitpO97jVYK/yGye2UTLgFegu0l&#10;0NHwr63MUpzCd7luTKFC6WGfmV+lXZqfOp458ZCq8PNClS349V5f3dZ+8xMAAP//AwBQSwMEFAAG&#10;AAgAAAAhAH9fsNncAAAACAEAAA8AAABkcnMvZG93bnJldi54bWxMjzFPwzAUhHck/oP1kFgQtR2q&#10;Kk3jVAjBwkZhYXPj1yQifo5iNwn99TwmGE93uvuu3C++FxOOsQtkQK8UCKQ6uI4aAx/vL/c5iJgs&#10;OdsHQgPfGGFfXV+VtnBhpjecDqkRXEKxsAbalIZCyli36G1chQGJvVMYvU0sx0a60c5c7nuZKbWR&#10;3nbEC60d8KnF+utw9gY2y/Nw97rFbL7U/USfF60TamNub5bHHYiES/oLwy8+o0PFTMdwJhdFb2Ct&#10;tg8cNcCP2F5nmuXRQJbnCmRVyv8Hqh8AAAD//wMAUEsBAi0AFAAGAAgAAAAhALaDOJL+AAAA4QEA&#10;ABMAAAAAAAAAAAAAAAAAAAAAAFtDb250ZW50X1R5cGVzXS54bWxQSwECLQAUAAYACAAAACEAOP0h&#10;/9YAAACUAQAACwAAAAAAAAAAAAAAAAAvAQAAX3JlbHMvLnJlbHNQSwECLQAUAAYACAAAACEA8SZ9&#10;aKEBAAA+AwAADgAAAAAAAAAAAAAAAAAuAgAAZHJzL2Uyb0RvYy54bWxQSwECLQAUAAYACAAAACEA&#10;f1+w2dwAAAAIAQAADwAAAAAAAAAAAAAAAAD7AwAAZHJzL2Rvd25yZXYueG1sUEsFBgAAAAAEAAQA&#10;8wAAAAQFAAAAAA==&#10;" filled="f" stroked="f">
              <v:textbox style="mso-fit-shape-to-text:t" inset="0,0,0,0">
                <w:txbxContent>
                  <w:p w14:paraId="5179B591" w14:textId="77777777" w:rsidR="009E0F50" w:rsidRDefault="00000000">
                    <w:pPr>
                      <w:pStyle w:val="a5"/>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5D5D7" w14:textId="77777777" w:rsidR="00FA4CBC" w:rsidRDefault="00FA4CBC">
      <w:r>
        <w:separator/>
      </w:r>
    </w:p>
  </w:footnote>
  <w:footnote w:type="continuationSeparator" w:id="0">
    <w:p w14:paraId="516D87CE" w14:textId="77777777" w:rsidR="00FA4CBC" w:rsidRDefault="00FA4C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ViY2JkMjU3NGYzZTEwMzZmMGFkZWViYmNkYWU3NDIifQ=="/>
  </w:docVars>
  <w:rsids>
    <w:rsidRoot w:val="326F6DDE"/>
    <w:rsid w:val="F3DB5148"/>
    <w:rsid w:val="FEFF47A5"/>
    <w:rsid w:val="FF7F0A98"/>
    <w:rsid w:val="FFFF8E62"/>
    <w:rsid w:val="00297BFC"/>
    <w:rsid w:val="009E0F50"/>
    <w:rsid w:val="00C815D9"/>
    <w:rsid w:val="00FA4CBC"/>
    <w:rsid w:val="03FF18AA"/>
    <w:rsid w:val="11BC3D26"/>
    <w:rsid w:val="22D01E2C"/>
    <w:rsid w:val="326F6DDE"/>
    <w:rsid w:val="3697396F"/>
    <w:rsid w:val="43CE18FC"/>
    <w:rsid w:val="56D368FF"/>
    <w:rsid w:val="77624794"/>
    <w:rsid w:val="7E997EEE"/>
    <w:rsid w:val="7EF89587"/>
    <w:rsid w:val="7FBD7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00B40"/>
  <w15:docId w15:val="{8EDD63C0-E152-4606-9E90-43DA8DC9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qFormat/>
    <w:pPr>
      <w:spacing w:before="100" w:beforeAutospacing="1" w:after="100" w:afterAutospacing="1"/>
      <w:jc w:val="left"/>
      <w:outlineLvl w:val="0"/>
    </w:pPr>
    <w:rPr>
      <w:rFonts w:ascii="宋体" w:hAnsi="宋体" w:hint="eastAsia"/>
      <w:b/>
      <w:kern w:val="44"/>
      <w:sz w:val="48"/>
      <w:szCs w:val="48"/>
    </w:rPr>
  </w:style>
  <w:style w:type="paragraph" w:styleId="3">
    <w:name w:val="heading 3"/>
    <w:basedOn w:val="a"/>
    <w:next w:val="a"/>
    <w:unhideWhenUsed/>
    <w:qFormat/>
    <w:pPr>
      <w:spacing w:before="100" w:beforeAutospacing="1" w:after="100" w:afterAutospacing="1"/>
      <w:jc w:val="left"/>
      <w:outlineLvl w:val="2"/>
    </w:pPr>
    <w:rPr>
      <w:rFonts w:ascii="宋体" w:hAnsi="宋体" w:hint="eastAsia"/>
      <w:b/>
      <w:kern w:val="0"/>
      <w:sz w:val="27"/>
      <w:szCs w:val="27"/>
    </w:rPr>
  </w:style>
  <w:style w:type="paragraph" w:styleId="6">
    <w:name w:val="heading 6"/>
    <w:basedOn w:val="a"/>
    <w:next w:val="a"/>
    <w:unhideWhenUsed/>
    <w:qFormat/>
    <w:pPr>
      <w:spacing w:before="100" w:beforeAutospacing="1" w:after="100" w:afterAutospacing="1"/>
      <w:jc w:val="left"/>
      <w:outlineLvl w:val="5"/>
    </w:pPr>
    <w:rPr>
      <w:rFonts w:ascii="宋体" w:hAnsi="宋体" w:hint="eastAsia"/>
      <w:b/>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qFormat/>
    <w:pPr>
      <w:spacing w:after="140" w:line="276" w:lineRule="auto"/>
    </w:pPr>
  </w:style>
  <w:style w:type="paragraph" w:styleId="a4">
    <w:name w:val="Body Text First Indent"/>
    <w:basedOn w:val="a3"/>
    <w:next w:val="a"/>
    <w:uiPriority w:val="99"/>
    <w:unhideWhenUsed/>
    <w:qFormat/>
    <w:pPr>
      <w:ind w:firstLineChars="100" w:firstLine="420"/>
    </w:pPr>
  </w:style>
  <w:style w:type="paragraph" w:styleId="a5">
    <w:name w:val="footer"/>
    <w:basedOn w:val="a"/>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pPr>
      <w:spacing w:before="100" w:beforeAutospacing="1" w:after="100" w:afterAutospacing="1"/>
      <w:jc w:val="left"/>
    </w:pPr>
    <w:rPr>
      <w:kern w:val="0"/>
      <w:sz w:val="24"/>
    </w:rPr>
  </w:style>
  <w:style w:type="character" w:styleId="a8">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心源 王</cp:lastModifiedBy>
  <cp:revision>2</cp:revision>
  <dcterms:created xsi:type="dcterms:W3CDTF">2024-02-01T17:04:00Z</dcterms:created>
  <dcterms:modified xsi:type="dcterms:W3CDTF">2025-08-18T05:22:00Z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2907A340F6049A6CC59BA268AA0BFCA1_43</vt:lpwstr>
  </property>
</Properties>
</file>