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10</w:t>
      </w:r>
      <w:r>
        <w:rPr>
          <w:rFonts w:hint="eastAsia" w:ascii="楷体_GB2312" w:hAnsi="楷体_GB2312" w:eastAsia="楷体_GB2312" w:cs="楷体_GB2312"/>
          <w:sz w:val="32"/>
          <w:szCs w:val="32"/>
        </w:rPr>
        <w:t>】</w:t>
      </w:r>
    </w:p>
    <w:p>
      <w:pPr>
        <w:rPr>
          <w:rFonts w:hint="eastAsia"/>
        </w:rPr>
      </w:pP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2月</w:t>
      </w:r>
      <w:r>
        <w:rPr>
          <w:rFonts w:hint="default" w:ascii="方正小标宋简体" w:hAnsi="方正小标宋简体" w:eastAsia="方正小标宋简体" w:cs="方正小标宋简体"/>
          <w:bCs/>
          <w:sz w:val="44"/>
          <w:szCs w:val="44"/>
          <w:lang w:val="en-US" w:eastAsia="zh-CN"/>
        </w:rPr>
        <w:t>7日习近平在学习贯彻党的二十大精神研讨班开班式上</w:t>
      </w:r>
      <w:r>
        <w:rPr>
          <w:rFonts w:hint="eastAsia" w:ascii="方正小标宋简体" w:hAnsi="方正小标宋简体" w:eastAsia="方正小标宋简体" w:cs="方正小标宋简体"/>
          <w:bCs/>
          <w:sz w:val="44"/>
          <w:szCs w:val="44"/>
          <w:lang w:val="en-US" w:eastAsia="zh-CN"/>
        </w:rPr>
        <w:t>的重要讲话精神</w:t>
      </w:r>
    </w:p>
    <w:p>
      <w:pPr>
        <w:rPr>
          <w:rFonts w:hint="default"/>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新进中央委员会的委员、候补委员和省部级主要领导干部学习贯彻习近平新时代中国特色社会主义思想和党的二十大精神研讨班</w:t>
      </w:r>
      <w:r>
        <w:rPr>
          <w:rFonts w:hint="eastAsia" w:ascii="仿宋_GB2312" w:hAnsi="仿宋_GB2312" w:eastAsia="仿宋_GB2312" w:cs="仿宋_GB2312"/>
          <w:bCs/>
          <w:sz w:val="34"/>
          <w:szCs w:val="34"/>
          <w:lang w:val="en-US" w:eastAsia="zh-CN"/>
        </w:rPr>
        <w:t>2月</w:t>
      </w:r>
      <w:r>
        <w:rPr>
          <w:rFonts w:hint="default" w:ascii="仿宋_GB2312" w:hAnsi="仿宋_GB2312" w:eastAsia="仿宋_GB2312" w:cs="仿宋_GB2312"/>
          <w:bCs/>
          <w:sz w:val="34"/>
          <w:szCs w:val="34"/>
          <w:lang w:val="en-US" w:eastAsia="zh-CN"/>
        </w:rPr>
        <w:t>7日上午在中央党校（国家行政学院）开班。中共中央总书记、国家主席、中央军委主席习近平在开班式上发表重要讲话强调，</w:t>
      </w:r>
      <w:r>
        <w:rPr>
          <w:rFonts w:hint="default" w:ascii="仿宋_GB2312" w:hAnsi="仿宋_GB2312" w:eastAsia="仿宋_GB2312" w:cs="仿宋_GB2312"/>
          <w:b/>
          <w:bCs w:val="0"/>
          <w:sz w:val="34"/>
          <w:szCs w:val="34"/>
          <w:lang w:val="en-US" w:eastAsia="zh-CN"/>
        </w:rPr>
        <w:t>概括提出并深入阐述中国式现代化理论，是党的二十大的一个重大理论创新，是科学社会主义的最新重大成果。中国式现代化是我们党领导全国各族人民在长期探索和实践中历经千辛万苦、付出巨大代价取得的重大成果，我们必须倍加珍惜、始终坚持、不断拓展和深化。</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指出，实现中华民族伟大复兴是近代以来中国人民的共同梦想，无数仁人志士为此苦苦求索、进行各种尝试，但都以失败告终。探索中国现代化道路的重任，历史地落在了中国共产党身上。在新民主主义革命时期，我们党团结带领人民，浴血奋战、百折不挠，经过北伐战争、土地革命战争、抗日战争、解放战争，推翻帝国主义、封建主义、官僚资本主义三座大山，建立了人民当家作主的中华人民共和国，实现了民族独立、人民解放，为实现现代化创造了根本社会条件。新中国成立后，我们党团结带领人民进行社会主义革命，消灭在中国延续几千年的封建制度，确立社会主义基本制度，实现了中华民族有史以来最为广泛而深刻的社会变革，建立起独立的比较完整的工业体系和国民经济体系，社会主义革命和建设取得了独创性理论成果和巨大成就，为现代化建设奠定根本政治前提和宝贵经验、理论准备、物质基础。改革开放和社会主义建设新时期，我们党作出把党和国家工作中心转移到经济建设上来、实行改革开放的历史性决策，大力推进实践基础上的理论创新、制度创新、文化创新以及其他各方面创新，实行社会主义市场经济体制，实现了从生产力相对落后的状况到经济总量跃居世界第二的历史性突破，实现了人民生活从温饱不足到总体小康、奔向全面小康的历史性跨越，为中国式现代化提供了充满新的活力的体制保证和快速发展的物质条件。</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强调，党的十八大以来，我们党在已有基础上继续前进，不断实现理论和实践上的创新突破，成功推进和拓展了中国式现代化。我们在认识上不断深化，创立了新时代中国特色社会主义思想，实现了马克思主义中国化时代化新的飞跃，为中国式现代化提供了根本遵循。我们进一步深化对中国式现代化的内涵和本质的认识，概括形成中国式现代化的中国特色、本质要求和重大原则，初步构建中国式现代化的理论体系，使中国式现代化更加清晰、更加科学、更加可感可行。我们在战略上不断完善，深入实施科教兴国战略、人才强国战略、乡村振兴战略等一系列重大战略，为中国式现代化提供坚实战略支撑。我们在实践上不断丰富，推进一系列变革性实践、实现一系列突破性进展、取得一系列标志性成果，推动党和国家事业取得历史性成就、发生历史性变革，特别是消除了绝对贫困问题，全面建成小康社会，为中国式现代化提供了更为完善的制度保证、更为坚实的物质基础、更为主动的精神力量。</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习近平指出，</w:t>
      </w:r>
      <w:r>
        <w:rPr>
          <w:rFonts w:hint="default" w:ascii="仿宋_GB2312" w:hAnsi="仿宋_GB2312" w:eastAsia="仿宋_GB2312" w:cs="仿宋_GB2312"/>
          <w:b/>
          <w:bCs w:val="0"/>
          <w:sz w:val="34"/>
          <w:szCs w:val="34"/>
          <w:lang w:val="en-US" w:eastAsia="zh-CN"/>
        </w:rPr>
        <w:t>党的领导直接关系中国式现代化的根本方向、前途命运、最终成败。党的领导决定中国式现代化的根本性质，</w:t>
      </w:r>
      <w:r>
        <w:rPr>
          <w:rFonts w:hint="default" w:ascii="仿宋_GB2312" w:hAnsi="仿宋_GB2312" w:eastAsia="仿宋_GB2312" w:cs="仿宋_GB2312"/>
          <w:bCs/>
          <w:sz w:val="34"/>
          <w:szCs w:val="34"/>
          <w:lang w:val="en-US" w:eastAsia="zh-CN"/>
        </w:rPr>
        <w:t>只有毫不动摇坚持党的领导，中国式现代化才能前景光明、繁荣兴盛；否则就会偏离航向、丧失灵魂，甚至犯颠覆性错误。</w:t>
      </w:r>
      <w:r>
        <w:rPr>
          <w:rFonts w:hint="default" w:ascii="仿宋_GB2312" w:hAnsi="仿宋_GB2312" w:eastAsia="仿宋_GB2312" w:cs="仿宋_GB2312"/>
          <w:b/>
          <w:bCs w:val="0"/>
          <w:sz w:val="34"/>
          <w:szCs w:val="34"/>
          <w:lang w:val="en-US" w:eastAsia="zh-CN"/>
        </w:rPr>
        <w:t>党的领导确保中国式现代化锚定奋斗目标行稳致远，</w:t>
      </w:r>
      <w:r>
        <w:rPr>
          <w:rFonts w:hint="default" w:ascii="仿宋_GB2312" w:hAnsi="仿宋_GB2312" w:eastAsia="仿宋_GB2312" w:cs="仿宋_GB2312"/>
          <w:bCs/>
          <w:sz w:val="34"/>
          <w:szCs w:val="34"/>
          <w:lang w:val="en-US" w:eastAsia="zh-CN"/>
        </w:rPr>
        <w:t>我们党的奋斗目标一以贯之，一代一代地接力推进，取得了举世瞩目、彪炳史册的辉煌业绩。</w:t>
      </w:r>
      <w:r>
        <w:rPr>
          <w:rFonts w:hint="default" w:ascii="仿宋_GB2312" w:hAnsi="仿宋_GB2312" w:eastAsia="仿宋_GB2312" w:cs="仿宋_GB2312"/>
          <w:b/>
          <w:bCs w:val="0"/>
          <w:sz w:val="34"/>
          <w:szCs w:val="34"/>
          <w:lang w:val="en-US" w:eastAsia="zh-CN"/>
        </w:rPr>
        <w:t>党的领导激发建设中国式现代化的强劲动力，</w:t>
      </w:r>
      <w:r>
        <w:rPr>
          <w:rFonts w:hint="default" w:ascii="仿宋_GB2312" w:hAnsi="仿宋_GB2312" w:eastAsia="仿宋_GB2312" w:cs="仿宋_GB2312"/>
          <w:bCs/>
          <w:sz w:val="34"/>
          <w:szCs w:val="34"/>
          <w:lang w:val="en-US" w:eastAsia="zh-CN"/>
        </w:rPr>
        <w:t>我们党勇于改革创新，不断破除各方面体制机制弊端，为中国式现代化注入不竭动力。</w:t>
      </w:r>
      <w:r>
        <w:rPr>
          <w:rFonts w:hint="default" w:ascii="仿宋_GB2312" w:hAnsi="仿宋_GB2312" w:eastAsia="仿宋_GB2312" w:cs="仿宋_GB2312"/>
          <w:b/>
          <w:bCs w:val="0"/>
          <w:sz w:val="34"/>
          <w:szCs w:val="34"/>
          <w:lang w:val="en-US" w:eastAsia="zh-CN"/>
        </w:rPr>
        <w:t>党的领导凝聚建设中国式现代化的磅礴力量，</w:t>
      </w:r>
      <w:r>
        <w:rPr>
          <w:rFonts w:hint="default" w:ascii="仿宋_GB2312" w:hAnsi="仿宋_GB2312" w:eastAsia="仿宋_GB2312" w:cs="仿宋_GB2312"/>
          <w:bCs/>
          <w:sz w:val="34"/>
          <w:szCs w:val="34"/>
          <w:lang w:val="en-US" w:eastAsia="zh-CN"/>
        </w:rPr>
        <w:t>我们党坚持党的群众路线，坚持以人民为中心的发展思想，发展全过程人民民主，充分激发全体人民的主人翁精神。</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强调，一个国家走向现代化，既要遵循现代化一般规律，更要符合本国实际，具有本国特色。中国式现代化既有各国现代化的共同特征，更有基于自己国情的鲜明特色。党的二十大报告明确概括了中国式现代化是人口规模巨大的现代化、是全体人民共同富裕的现代化、是物质文明和精神文明相协调的现代化、是人与自然和谐共生的现代化、是走和平发展道路的现代化这5个方面的中国特色，深刻揭示了中国式现代化的科学内涵。这既是理论概括，也是实践要求，为全面建成社会主义现代化强国、实现中华民族伟大复兴指明了一条康庄大道。新中国成立特别是改革开放以来，我们用几十年时间走完西方发达国家几百年走过的工业化历程，创造了经济快速发展和社会长期稳定的奇迹，为中华民族伟大复兴开辟了广阔前景。实践证明，中国式现代化走得通、行得稳，是强国建设、民族复兴的唯一正确道路。</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指出，中国式现代化，深深植根于中华优秀传统文化，体现科学社会主义的先进本质，借鉴吸收一切人类优秀文明成果，代表人类文明进步的发展方向，展现了不同于西方现代化模式的新图景，是一种全新的人类文明形态。中国式现代化，打破了“现代化=西方化”的迷思，展现了现代化的另一幅图景，拓展了发展中国家走向现代化的路径选择，为人类对更好社会制度的探索提供了中国方案。中国式现代化蕴含的独特世界观、价值观、历史观、文明观、民主观、生态观等及其伟大实践，是对世界现代化理论和实践的重大创新。中国式现代化为广大发展中国家独立自主迈向现代化树立了典范，为其提供了全新选择。</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习近平强调，</w:t>
      </w:r>
      <w:r>
        <w:rPr>
          <w:rFonts w:hint="default" w:ascii="仿宋_GB2312" w:hAnsi="仿宋_GB2312" w:eastAsia="仿宋_GB2312" w:cs="仿宋_GB2312"/>
          <w:b/>
          <w:bCs w:val="0"/>
          <w:sz w:val="34"/>
          <w:szCs w:val="34"/>
          <w:lang w:val="en-US" w:eastAsia="zh-CN"/>
        </w:rPr>
        <w:t>推进中国式现代化是一个系统工程，需要统筹兼顾、系统谋划、整体推进，正确处理好顶层设计与实践探索、战略与策略、守正与创新、效率与公平、活力与秩序、自立自强与对外开放等一系列重大关系。</w:t>
      </w:r>
      <w:r>
        <w:rPr>
          <w:rFonts w:hint="default" w:ascii="仿宋_GB2312" w:hAnsi="仿宋_GB2312" w:eastAsia="仿宋_GB2312" w:cs="仿宋_GB2312"/>
          <w:bCs/>
          <w:sz w:val="34"/>
          <w:szCs w:val="34"/>
          <w:lang w:val="en-US" w:eastAsia="zh-CN"/>
        </w:rPr>
        <w:t>进行顶层设计，需要深刻洞察世界发展大势，准确把握人民群众的共同愿望，深入探索经济社会发展规律，使制定的规划和政策体系体现时代性、把握规律性、富于创造性，做到远近结合、上下贯通、内容协调。推进中国式现代化是一个探索性事业，还有许多未知领域，需要我们在实践中去大胆探索，通过改革创新来推动事业发展，决不能刻舟求剑、守株待兔。要增强战略的前瞻性，准确把握事物发展的必然趋势，敏锐洞悉前进道路上可能出现的机遇和挑战，以科学的战略预见未来、引领未来。要增强战略的全局性，谋划战略目标、制定战略举措、作出战略部署，都要着眼于解决事关党和国家事业兴衰成败、牵一发而动全身的重大问题。要增强战略的稳定性，战略一经形成，就要长期坚持、一抓到底、善作善成，不要随意改变。要把战略的原则性和策略的灵活性有机结合起来，灵活机动、随机应变、临机决断，在因地制宜、因势而动、顺势而为中把握战略主动。要守好中国式现代化的本和源、根和魂，毫不动摇坚持中国式现代化的中国特色、本质要求、重大原则，确保中国式现代化的正确方向。要把创新摆在国家发展全局的突出位置，顺应时代发展要求，着眼于解决重大理论和实践问题，积极识变应变求变，大力推进改革创新，不断塑造发展新动能新优势，充分激发全社会创造活力。既要创造比资本主义更高的效率，又要更有效地维护社会公平，更好实现效率与公平相兼顾、相促进、相统一。要统筹发展和安全，贯彻总体国家安全观，健全国家安全体系，增强维护国家安全能力，坚定维护国家政权安全、制度安全、意识形态安全和重点领域安全。要坚持独立自主、自立自强，坚持把国家和民族发展放在自己力量的基点上，坚持把我国发展进步的命运牢牢掌握在自己手中。要不断扩大高水平对外开放，深度参与全球产业分工和合作，用好国内国际两种资源，拓展中国式现代化的发展空间。</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习近平指出，</w:t>
      </w:r>
      <w:r>
        <w:rPr>
          <w:rFonts w:hint="default" w:ascii="仿宋_GB2312" w:hAnsi="仿宋_GB2312" w:eastAsia="仿宋_GB2312" w:cs="仿宋_GB2312"/>
          <w:b/>
          <w:bCs w:val="0"/>
          <w:sz w:val="34"/>
          <w:szCs w:val="34"/>
          <w:lang w:val="en-US" w:eastAsia="zh-CN"/>
        </w:rPr>
        <w:t>推进中国式现代化，是一项前无古人的开创性事业，必然会遇到各种可以预料和难以预料的风险挑战、艰难险阻甚至惊涛骇浪，必须增强忧患意识，坚持底线思维，居安思危、未雨绸缪，敢于斗争、善于斗争，通过顽强斗争打开事业发展新天地。</w:t>
      </w:r>
      <w:r>
        <w:rPr>
          <w:rFonts w:hint="default" w:ascii="仿宋_GB2312" w:hAnsi="仿宋_GB2312" w:eastAsia="仿宋_GB2312" w:cs="仿宋_GB2312"/>
          <w:bCs/>
          <w:sz w:val="34"/>
          <w:szCs w:val="34"/>
          <w:lang w:val="en-US" w:eastAsia="zh-CN"/>
        </w:rPr>
        <w:t>要保持战略清醒，对各种风险挑战做到胸中有数；保持战略自信，增强斗争的底气；保持战略主动，增强斗争本领。要加强能力提升，让领导干部特别是年轻干部经受严格的思想淬炼、政治历练、实践锻炼、专业训练，在复杂严峻的斗争中经风雨、见世面、壮筋骨、长才干。注重在严峻复杂斗争中考察识别干部，为敢于善于斗争、敢于担当作为、敢抓善管不怕得罪人的干部撑腰鼓劲，看准的就要大胆使用。</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习近平最后强调，推进中国式现代化必须抓好开局之年的工作。要全面贯彻落实党中央决策部署，坚持稳字当头、稳中求进，更好统筹国内国际两个大局，更好统筹疫情防控和经济社会发展，更好统筹发展和安全，全面深化改革开放，推动高质量发展，进一步引导经营主体强信心、稳定社会预期，努力实现经济运行整体好转。</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auto"/>
    <w:pitch w:val="default"/>
    <w:sig w:usb0="00000001" w:usb1="080E0000" w:usb2="00000000" w:usb3="00000000" w:csb0="00040000" w:csb1="00000000"/>
  </w:font>
  <w:font w:name="仿宋_GB2312">
    <w:altName w:val="方正仿宋_GBK"/>
    <w:panose1 w:val="02010609030101010101"/>
    <w:charset w:val="00"/>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FF068F"/>
    <w:rsid w:val="7DFF39D6"/>
    <w:rsid w:val="BEFF068F"/>
    <w:rsid w:val="D0FE5CDC"/>
    <w:rsid w:val="F77EB2B2"/>
    <w:rsid w:val="F7FF24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7</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2023-02-10T15:58:00Z</dcterms:created>
  <dc:creator>user</dc:creator>
  <cp:lastModifiedBy>刘巧玉</cp:lastModifiedBy>
  <dcterms:modified xsi:type="dcterms:W3CDTF">2025-08-18T11:15:22Z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7F62D037FE106A01CA9AA268152AB8CF_43</vt:lpwstr>
  </property>
</Properties>
</file>